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63" w:rsidRDefault="00EE1263" w:rsidP="00525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lang w:eastAsia="ru-RU"/>
        </w:rPr>
      </w:pPr>
      <w:r w:rsidRPr="00525DD2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lang w:eastAsia="ru-RU"/>
        </w:rPr>
        <w:t>Резолюция о соблюдении адвокатской этики</w:t>
      </w:r>
    </w:p>
    <w:p w:rsidR="00525DD2" w:rsidRPr="00525DD2" w:rsidRDefault="00525DD2" w:rsidP="00525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EE1263" w:rsidRPr="00525DD2" w:rsidRDefault="00EE1263" w:rsidP="00525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25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Группа адвокатов из 32 человек, состоящих в реестрах адвокатских палат пяти субъектов Российской Федерации, подписали «Открытое обращение» на имя председателя Следственного комитета РФ с просьбой «обеспечить объективное и своевременное расследование... всех данных о финансовых и иных злоупотреблениях представителей органов управления» Адвокатской палаты Республики Башкортостан, которое было распространено в сети «Интернет». При этом ни один из подписантов членом этой региональной адвокатской палаты не является.</w:t>
      </w:r>
    </w:p>
    <w:p w:rsidR="00EE1263" w:rsidRPr="00525DD2" w:rsidRDefault="00EE1263" w:rsidP="00525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25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связи с данной акцией, приобретшей публичный характер, Съезд считает необходимым заявить следующее.</w:t>
      </w:r>
    </w:p>
    <w:p w:rsidR="00EE1263" w:rsidRPr="00525DD2" w:rsidRDefault="00EE1263" w:rsidP="00525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25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Российская адвокатура является независимым институтом гражданского общества и не входит в систему органов государственной и муниципальной власти. Независимость адвокатуры обеспечивается в первую очередь закрепленными законом принципами самоуправления и корпоративности.</w:t>
      </w:r>
    </w:p>
    <w:p w:rsidR="00EE1263" w:rsidRPr="00525DD2" w:rsidRDefault="00EE1263" w:rsidP="00525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25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Федеральный закон «Об адвокатской деятельности и адвокатуре в Российской Федерации», установив обязательное членство адвоката в АП субъекта РФ, детально определил формирование и полномочия ее выборных органов: собрания (конференции), совета, квалификационной и ревизионной комиссий, разграничил компетенцию региональных и Федеральной адвокатских палат.</w:t>
      </w:r>
    </w:p>
    <w:p w:rsidR="00EE1263" w:rsidRPr="00525DD2" w:rsidRDefault="00EE1263" w:rsidP="00525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525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Призывать к любому органу государственной власти, а тем более к тому, которому адвокаты противостоят как защитники в уголовном процессе, о проведении проверки финансово-хозяйственной деятельности адвокатской палаты, к тому же, не будучи ее членами и, следовательно, не обладая непосредственным знанием о жизни этого сообщества, практически только с голоса бывшего башкирского адвоката, лишенного статуса и находящегося в длительном конфликте с советом республиканской</w:t>
      </w:r>
      <w:proofErr w:type="gramEnd"/>
      <w:r w:rsidRPr="00525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адвокатской палаты – значит откровенно игнорировать принципы самоуправления и корпоративности адвокатуры, подрывать ее независимость, утратить чувство профессионального достоинства.</w:t>
      </w:r>
    </w:p>
    <w:p w:rsidR="00EE1263" w:rsidRPr="00525DD2" w:rsidRDefault="00EE1263" w:rsidP="00525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25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Существование и жизнеспособность нашего сообщества немыслимы без взаимного уважения и доверия адвокатов как друг к другу, так и к своим товарищам, которых они сами избрали в органы адвокатского самоуправления. Поэтому решительного осуждения заслуживают высокомерное, пренебрежительное отношение как к коллегам, избранным в органы палаты, так и к коллегам – членам другой адвокатской палаты, отказ им в способности самим решать внутренние вопросы сообщества. Такого рода действия, независимо от побуждений, их вызвавших, насаждают чуждую адвокатуре атмосферу подозрительности и доносительства, губительны для профессии, основанной на отношениях доверия и взаимной поддержки, и при определенных обстоятельствах могут стать предметом дисциплинарного разбирательства.</w:t>
      </w:r>
    </w:p>
    <w:p w:rsidR="00EE1263" w:rsidRPr="00525DD2" w:rsidRDefault="00EE1263" w:rsidP="00525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25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Заботясь об авторитете адвокатуры, ее достоинстве и благе, Съезд призывает адвокатов сохранять традиционный для сообщества дух сплоченности и солидарности, всемерно ограждать независимость нашего правозащитного института гражданского общества.</w:t>
      </w:r>
    </w:p>
    <w:p w:rsidR="009B024E" w:rsidRPr="00525DD2" w:rsidRDefault="009B024E" w:rsidP="00525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B024E" w:rsidRPr="0052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63"/>
    <w:rsid w:val="00525DD2"/>
    <w:rsid w:val="009B024E"/>
    <w:rsid w:val="00EE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1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12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1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12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4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CECED"/>
                    <w:right w:val="none" w:sz="0" w:space="0" w:color="auto"/>
                  </w:divBdr>
                  <w:divsChild>
                    <w:div w:id="6684858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5473">
                          <w:marLeft w:val="0"/>
                          <w:marRight w:val="48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201707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227341">
          <w:marLeft w:val="0"/>
          <w:marRight w:val="0"/>
          <w:marTop w:val="0"/>
          <w:marBottom w:val="0"/>
          <w:divBdr>
            <w:top w:val="single" w:sz="6" w:space="0" w:color="ECECE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2504</Characters>
  <Application>Microsoft Office Word</Application>
  <DocSecurity>0</DocSecurity>
  <Lines>20</Lines>
  <Paragraphs>5</Paragraphs>
  <ScaleCrop>false</ScaleCrop>
  <Company> АдвПалата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АдвПалаты</dc:creator>
  <cp:lastModifiedBy>Приемная АдвПалаты</cp:lastModifiedBy>
  <cp:revision>4</cp:revision>
  <dcterms:created xsi:type="dcterms:W3CDTF">2019-08-28T10:04:00Z</dcterms:created>
  <dcterms:modified xsi:type="dcterms:W3CDTF">2019-09-03T05:15:00Z</dcterms:modified>
</cp:coreProperties>
</file>